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20"/>
        <w:gridCol w:w="6627"/>
        <w:gridCol w:w="1214"/>
      </w:tblGrid>
      <w:tr w:rsidR="00413820" w14:paraId="2088C19C" w14:textId="77777777" w:rsidTr="00255074">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2F84BD65" w14:textId="77777777" w:rsidR="00255074" w:rsidRDefault="00255074" w:rsidP="00255074">
            <w:pPr>
              <w:jc w:val="center"/>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262A383" w14:textId="77777777" w:rsidR="006F49E4" w:rsidRPr="000E429F" w:rsidRDefault="00000000" w:rsidP="000E429F">
            <w:pPr>
              <w:jc w:val="center"/>
              <w:rPr>
                <w:rFonts w:ascii="Times New Roman" w:hAnsi="Times New Roman"/>
                <w:sz w:val="28"/>
                <w:szCs w:val="28"/>
              </w:rPr>
            </w:pPr>
            <w:r>
              <w:rPr>
                <w:rFonts w:ascii="Times New Roman" w:hAnsi="Times New Roman"/>
                <w:noProof/>
                <w:sz w:val="28"/>
                <w:szCs w:val="28"/>
                <w:lang w:eastAsia="lv-LV"/>
              </w:rPr>
              <w:drawing>
                <wp:anchor distT="0" distB="0" distL="114300" distR="114300" simplePos="0" relativeHeight="251658240" behindDoc="0" locked="0" layoutInCell="1" allowOverlap="1" wp14:anchorId="36391281" wp14:editId="4687B255">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r:embed="rId8"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14:paraId="6D278791" w14:textId="77777777" w:rsidR="00255074" w:rsidRDefault="00255074" w:rsidP="00255074">
            <w:pPr>
              <w:jc w:val="center"/>
              <w:rPr>
                <w:szCs w:val="28"/>
              </w:rPr>
            </w:pPr>
          </w:p>
        </w:tc>
      </w:tr>
      <w:tr w:rsidR="00413820" w14:paraId="55863382" w14:textId="77777777" w:rsidTr="00255074">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14:paraId="397841EF" w14:textId="17CC0545" w:rsidR="00255074" w:rsidRDefault="00000000" w:rsidP="00255074">
            <w:pPr>
              <w:jc w:val="center"/>
              <w:rPr>
                <w:szCs w:val="28"/>
              </w:rPr>
            </w:pPr>
            <w:r w:rsidRPr="00650BAD">
              <w:rPr>
                <w:rFonts w:ascii="Times New Roman" w:eastAsia="Times New Roman" w:hAnsi="Times New Roman"/>
                <w:color w:val="231F20"/>
                <w:sz w:val="17"/>
                <w:szCs w:val="17"/>
              </w:rPr>
              <w:t>Brīvības iela 72</w:t>
            </w:r>
            <w:r w:rsidR="00E239EC">
              <w:rPr>
                <w:rFonts w:ascii="Times New Roman" w:eastAsia="Times New Roman" w:hAnsi="Times New Roman"/>
                <w:color w:val="231F20"/>
                <w:sz w:val="17"/>
                <w:szCs w:val="17"/>
              </w:rPr>
              <w:t xml:space="preserve"> k-1</w:t>
            </w:r>
            <w:r w:rsidRPr="00650BAD">
              <w:rPr>
                <w:rFonts w:ascii="Times New Roman" w:eastAsia="Times New Roman" w:hAnsi="Times New Roman"/>
                <w:color w:val="231F20"/>
                <w:sz w:val="17"/>
                <w:szCs w:val="17"/>
              </w:rPr>
              <w:t xml:space="preserve">, Rīga, LV-1011, tālr. 67876000, fakss 67876002, e-pasts </w:t>
            </w:r>
            <w:hyperlink r:id="rId9" w:history="1">
              <w:r w:rsidR="00E14A59" w:rsidRPr="005E1713">
                <w:rPr>
                  <w:rStyle w:val="Hyperlink"/>
                  <w:rFonts w:ascii="Times New Roman" w:hAnsi="Times New Roman"/>
                  <w:color w:val="auto"/>
                  <w:sz w:val="17"/>
                  <w:szCs w:val="17"/>
                  <w:u w:val="none"/>
                </w:rPr>
                <w:t>pasts@vm.gov.lv</w:t>
              </w:r>
            </w:hyperlink>
            <w:r w:rsidRPr="00650BAD">
              <w:rPr>
                <w:rFonts w:ascii="Times New Roman" w:eastAsia="Times New Roman" w:hAnsi="Times New Roman"/>
                <w:color w:val="231F20"/>
                <w:sz w:val="17"/>
                <w:szCs w:val="17"/>
              </w:rPr>
              <w:t>, www.vm.gov.lv</w:t>
            </w:r>
          </w:p>
        </w:tc>
      </w:tr>
      <w:tr w:rsidR="00413820" w14:paraId="7BB72B5F" w14:textId="77777777" w:rsidTr="00255074">
        <w:tblPrEx>
          <w:tblLook w:val="0000" w:firstRow="0" w:lastRow="0" w:firstColumn="0" w:lastColumn="0" w:noHBand="0" w:noVBand="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872D939" w14:textId="77777777" w:rsidR="00053169" w:rsidRDefault="00000000" w:rsidP="000F4D11">
            <w:pPr>
              <w:spacing w:after="200" w:line="276" w:lineRule="auto"/>
              <w:jc w:val="center"/>
              <w:rPr>
                <w:rFonts w:ascii="Times New Roman" w:hAnsi="Times New Roman"/>
                <w:sz w:val="28"/>
                <w:szCs w:val="28"/>
              </w:rPr>
            </w:pPr>
            <w:r w:rsidRPr="000F4D11">
              <w:rPr>
                <w:rFonts w:ascii="Times New Roman" w:hAnsi="Times New Roman"/>
                <w:sz w:val="28"/>
                <w:szCs w:val="28"/>
              </w:rPr>
              <w:t xml:space="preserve">IEKŠĒJAIS NORMATĪVAIS AKTS </w:t>
            </w:r>
          </w:p>
          <w:p w14:paraId="09040EC4" w14:textId="77777777" w:rsidR="00255074" w:rsidRDefault="00000000" w:rsidP="00D538CC">
            <w:pPr>
              <w:jc w:val="center"/>
              <w:rPr>
                <w:szCs w:val="28"/>
              </w:rPr>
            </w:pPr>
            <w:r w:rsidRPr="00D538CC">
              <w:rPr>
                <w:rFonts w:ascii="Times New Roman" w:hAnsi="Times New Roman"/>
                <w:sz w:val="28"/>
                <w:szCs w:val="28"/>
              </w:rPr>
              <w:t>Rīgā</w:t>
            </w:r>
          </w:p>
        </w:tc>
      </w:tr>
    </w:tbl>
    <w:p w14:paraId="3D07E83A" w14:textId="77777777" w:rsidR="00255074" w:rsidRPr="00FC1D1C" w:rsidRDefault="00255074" w:rsidP="00BD73D9">
      <w:pPr>
        <w:tabs>
          <w:tab w:val="left" w:pos="0"/>
          <w:tab w:val="right" w:pos="4678"/>
        </w:tabs>
        <w:spacing w:after="0" w:line="240" w:lineRule="auto"/>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13820" w14:paraId="5A25A3F7" w14:textId="77777777" w:rsidTr="00DE5DEA">
        <w:tc>
          <w:tcPr>
            <w:tcW w:w="4530" w:type="dxa"/>
          </w:tcPr>
          <w:p w14:paraId="7364D7B4" w14:textId="669A1CCC" w:rsidR="00DE5DEA" w:rsidRPr="00DE5DEA" w:rsidRDefault="00000000" w:rsidP="006541D3">
            <w:pPr>
              <w:rPr>
                <w:rFonts w:ascii="Times New Roman" w:hAnsi="Times New Roman"/>
                <w:sz w:val="20"/>
                <w:szCs w:val="20"/>
              </w:rPr>
            </w:pPr>
            <w:r w:rsidRPr="000646D9">
              <w:rPr>
                <w:rFonts w:ascii="Times New Roman" w:hAnsi="Times New Roman"/>
                <w:noProof/>
                <w:sz w:val="28"/>
                <w:szCs w:val="28"/>
              </w:rPr>
              <w:t>01.02.2024</w:t>
            </w:r>
          </w:p>
        </w:tc>
        <w:tc>
          <w:tcPr>
            <w:tcW w:w="4531" w:type="dxa"/>
          </w:tcPr>
          <w:p w14:paraId="7EB3FE09" w14:textId="77777777" w:rsidR="00DE5DEA" w:rsidRDefault="00000000" w:rsidP="001919E5">
            <w:pPr>
              <w:jc w:val="right"/>
              <w:rPr>
                <w:rFonts w:ascii="Times New Roman" w:hAnsi="Times New Roman"/>
                <w:sz w:val="28"/>
                <w:szCs w:val="28"/>
              </w:rPr>
            </w:pPr>
            <w:r>
              <w:rPr>
                <w:rFonts w:ascii="Times New Roman" w:hAnsi="Times New Roman"/>
                <w:sz w:val="28"/>
                <w:szCs w:val="28"/>
              </w:rPr>
              <w:t xml:space="preserve">            </w:t>
            </w:r>
            <w:r w:rsidRPr="00DE5DEA">
              <w:rPr>
                <w:rFonts w:ascii="Times New Roman" w:hAnsi="Times New Roman"/>
                <w:sz w:val="28"/>
                <w:szCs w:val="28"/>
              </w:rPr>
              <w:t xml:space="preserve">Nr. </w:t>
            </w:r>
            <w:r w:rsidRPr="00DE5DEA">
              <w:rPr>
                <w:rFonts w:ascii="Times New Roman" w:hAnsi="Times New Roman"/>
                <w:noProof/>
                <w:sz w:val="28"/>
                <w:szCs w:val="28"/>
              </w:rPr>
              <w:t>IeNA/2</w:t>
            </w:r>
          </w:p>
        </w:tc>
      </w:tr>
    </w:tbl>
    <w:p w14:paraId="71102EF1" w14:textId="77777777" w:rsidR="006541D3" w:rsidRDefault="006541D3" w:rsidP="006541D3">
      <w:pPr>
        <w:spacing w:after="0"/>
        <w:rPr>
          <w:rFonts w:ascii="Times New Roman" w:hAnsi="Times New Roman"/>
          <w:sz w:val="28"/>
          <w:szCs w:val="28"/>
        </w:rPr>
      </w:pPr>
    </w:p>
    <w:p w14:paraId="14E5C931" w14:textId="77777777" w:rsidR="000F4D11" w:rsidRPr="007A703D" w:rsidRDefault="00000000" w:rsidP="000F4D11">
      <w:pPr>
        <w:spacing w:after="0"/>
        <w:jc w:val="center"/>
        <w:rPr>
          <w:rFonts w:ascii="Times New Roman" w:hAnsi="Times New Roman"/>
          <w:b/>
          <w:sz w:val="28"/>
          <w:szCs w:val="28"/>
        </w:rPr>
      </w:pPr>
      <w:r w:rsidRPr="007A703D">
        <w:rPr>
          <w:rFonts w:ascii="Times New Roman" w:hAnsi="Times New Roman"/>
          <w:b/>
          <w:noProof/>
          <w:sz w:val="28"/>
          <w:szCs w:val="28"/>
        </w:rPr>
        <w:t>Cilvēkresursu apmācību konsultatīvās darba grupas nolikums</w:t>
      </w:r>
      <w:r w:rsidRPr="007A703D">
        <w:rPr>
          <w:rFonts w:ascii="Times New Roman" w:hAnsi="Times New Roman"/>
          <w:b/>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413820" w14:paraId="78CAD7B7" w14:textId="77777777" w:rsidTr="005C1721">
        <w:tc>
          <w:tcPr>
            <w:tcW w:w="4530" w:type="dxa"/>
          </w:tcPr>
          <w:p w14:paraId="4E64172B" w14:textId="77777777" w:rsidR="00A477D6" w:rsidRDefault="00A477D6" w:rsidP="005C1721">
            <w:pPr>
              <w:rPr>
                <w:rFonts w:ascii="Times New Roman" w:hAnsi="Times New Roman"/>
                <w:sz w:val="28"/>
                <w:szCs w:val="28"/>
              </w:rPr>
            </w:pPr>
          </w:p>
        </w:tc>
        <w:tc>
          <w:tcPr>
            <w:tcW w:w="4531" w:type="dxa"/>
          </w:tcPr>
          <w:p w14:paraId="70D9B990" w14:textId="77777777" w:rsidR="007A703D" w:rsidRDefault="007A703D" w:rsidP="00A477D6">
            <w:pPr>
              <w:jc w:val="right"/>
              <w:rPr>
                <w:rFonts w:ascii="Times New Roman" w:hAnsi="Times New Roman"/>
                <w:sz w:val="28"/>
                <w:szCs w:val="28"/>
              </w:rPr>
            </w:pPr>
          </w:p>
          <w:p w14:paraId="6BB0CD8F" w14:textId="40F888E2" w:rsidR="00A477D6" w:rsidRPr="00A477D6" w:rsidRDefault="00000000" w:rsidP="00A477D6">
            <w:pPr>
              <w:jc w:val="right"/>
              <w:rPr>
                <w:rFonts w:ascii="Times New Roman" w:hAnsi="Times New Roman"/>
                <w:sz w:val="28"/>
                <w:szCs w:val="28"/>
              </w:rPr>
            </w:pPr>
            <w:r>
              <w:rPr>
                <w:rFonts w:ascii="Times New Roman" w:hAnsi="Times New Roman"/>
                <w:sz w:val="28"/>
                <w:szCs w:val="28"/>
              </w:rPr>
              <w:t>Izdots saskaņā ar</w:t>
            </w:r>
            <w:r w:rsidRPr="00FC07F8">
              <w:rPr>
                <w:rFonts w:ascii="Times New Roman" w:eastAsiaTheme="minorHAnsi" w:hAnsi="Times New Roman"/>
                <w:sz w:val="28"/>
                <w:szCs w:val="28"/>
              </w:rPr>
              <w:t xml:space="preserve"> Ministru kabineta </w:t>
            </w:r>
            <w:r>
              <w:rPr>
                <w:rFonts w:ascii="Times New Roman" w:eastAsiaTheme="minorHAnsi" w:hAnsi="Times New Roman"/>
                <w:sz w:val="28"/>
                <w:szCs w:val="28"/>
              </w:rPr>
              <w:t>2004. gada 13. aprīļa noteikumu Nr.286 “Veselības ministrijas nolikums” 17. punktu</w:t>
            </w:r>
          </w:p>
        </w:tc>
      </w:tr>
    </w:tbl>
    <w:p w14:paraId="18C26F8F" w14:textId="77777777" w:rsidR="0012095D" w:rsidRDefault="0012095D" w:rsidP="00A477D6">
      <w:pPr>
        <w:pStyle w:val="pamattekststabul"/>
        <w:spacing w:before="0" w:beforeAutospacing="0" w:after="0" w:afterAutospacing="0"/>
        <w:ind w:firstLine="720"/>
        <w:rPr>
          <w:sz w:val="28"/>
          <w:szCs w:val="28"/>
          <w:lang w:val="lv-LV"/>
        </w:rPr>
      </w:pPr>
    </w:p>
    <w:p w14:paraId="763E7FF6" w14:textId="77777777" w:rsidR="00D824C3" w:rsidRPr="00D538CC" w:rsidRDefault="00D824C3" w:rsidP="00A477D6">
      <w:pPr>
        <w:pStyle w:val="pamattekststabul"/>
        <w:spacing w:before="0" w:beforeAutospacing="0" w:after="0" w:afterAutospacing="0"/>
        <w:ind w:firstLine="720"/>
        <w:rPr>
          <w:sz w:val="28"/>
          <w:szCs w:val="28"/>
          <w:lang w:val="lv-LV"/>
        </w:rPr>
      </w:pPr>
    </w:p>
    <w:p w14:paraId="4549A2B3" w14:textId="77777777" w:rsidR="00550020" w:rsidRDefault="00000000" w:rsidP="00550020">
      <w:pPr>
        <w:pStyle w:val="pamattekststabul"/>
        <w:spacing w:before="0" w:beforeAutospacing="0" w:after="0" w:afterAutospacing="0"/>
        <w:ind w:left="1440"/>
        <w:jc w:val="center"/>
        <w:rPr>
          <w:b/>
          <w:bCs/>
          <w:sz w:val="28"/>
          <w:szCs w:val="28"/>
          <w:lang w:val="lv-LV"/>
        </w:rPr>
      </w:pPr>
      <w:r>
        <w:rPr>
          <w:b/>
          <w:bCs/>
          <w:sz w:val="28"/>
          <w:szCs w:val="28"/>
          <w:lang w:val="lv-LV"/>
        </w:rPr>
        <w:t>I. Vispārīgie jautājumi</w:t>
      </w:r>
    </w:p>
    <w:p w14:paraId="34F37FF9" w14:textId="77777777" w:rsidR="00550020" w:rsidRPr="000A2721" w:rsidRDefault="00550020" w:rsidP="00550020">
      <w:pPr>
        <w:pStyle w:val="pamattekststabul"/>
        <w:spacing w:before="0" w:beforeAutospacing="0" w:after="0" w:afterAutospacing="0"/>
        <w:ind w:left="1440"/>
        <w:rPr>
          <w:b/>
          <w:bCs/>
          <w:sz w:val="28"/>
          <w:szCs w:val="28"/>
          <w:lang w:val="lv-LV"/>
        </w:rPr>
      </w:pPr>
    </w:p>
    <w:p w14:paraId="7C815037" w14:textId="77777777" w:rsidR="00550020" w:rsidRPr="00533B22" w:rsidRDefault="00000000" w:rsidP="00550020">
      <w:pPr>
        <w:spacing w:after="0" w:line="240" w:lineRule="auto"/>
        <w:jc w:val="both"/>
        <w:rPr>
          <w:rFonts w:ascii="Times New Roman" w:hAnsi="Times New Roman"/>
          <w:sz w:val="28"/>
          <w:szCs w:val="28"/>
        </w:rPr>
      </w:pPr>
      <w:r>
        <w:rPr>
          <w:rFonts w:ascii="Times New Roman" w:hAnsi="Times New Roman"/>
          <w:sz w:val="28"/>
          <w:szCs w:val="28"/>
        </w:rPr>
        <w:t>1.</w:t>
      </w:r>
      <w:r w:rsidRPr="00533B22">
        <w:rPr>
          <w:rFonts w:ascii="Times New Roman" w:hAnsi="Times New Roman"/>
          <w:sz w:val="28"/>
          <w:szCs w:val="28"/>
        </w:rPr>
        <w:t xml:space="preserve">Cilvēkresursu apmācību konsultatīvā darba grupa (turpmāk – Darba grupa) ir konsultatīva institūcija, kuras darbības mērķis ir atbalsta sniegšana Eiropas Savienības kohēzijas politikas programmas 2021.-2027.gadam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4.1.2.6. pasākuma “Uzlabot izglītības iespējas ārstniecības personām, t. sk. uzlabojot tālākizglītības pieejamību” jautājumu risināšanā. </w:t>
      </w:r>
    </w:p>
    <w:p w14:paraId="07EF493E" w14:textId="77777777" w:rsidR="00550020" w:rsidRDefault="00550020" w:rsidP="00550020">
      <w:pPr>
        <w:pStyle w:val="ListParagraph"/>
        <w:spacing w:after="0" w:line="240" w:lineRule="auto"/>
        <w:jc w:val="both"/>
        <w:rPr>
          <w:rFonts w:ascii="Times New Roman" w:hAnsi="Times New Roman"/>
          <w:sz w:val="28"/>
          <w:szCs w:val="28"/>
        </w:rPr>
      </w:pPr>
    </w:p>
    <w:p w14:paraId="01D97B5C"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2.</w:t>
      </w:r>
      <w:r w:rsidRPr="00533B22">
        <w:rPr>
          <w:rFonts w:ascii="Times New Roman" w:hAnsi="Times New Roman"/>
          <w:sz w:val="28"/>
          <w:szCs w:val="28"/>
        </w:rPr>
        <w:t xml:space="preserve"> Darba grupa darbojas saskaņā ar šo nolikumu un citiem normatīvajiem aktiem.</w:t>
      </w:r>
    </w:p>
    <w:p w14:paraId="0F5E35DE" w14:textId="77777777" w:rsidR="00550020" w:rsidRDefault="00550020" w:rsidP="00550020">
      <w:pPr>
        <w:spacing w:after="0" w:line="240" w:lineRule="auto"/>
        <w:jc w:val="both"/>
        <w:rPr>
          <w:rFonts w:ascii="Times New Roman" w:hAnsi="Times New Roman"/>
          <w:sz w:val="28"/>
          <w:szCs w:val="28"/>
        </w:rPr>
      </w:pPr>
    </w:p>
    <w:p w14:paraId="2C453708" w14:textId="77777777" w:rsidR="00550020" w:rsidRPr="00D23A63" w:rsidRDefault="00000000" w:rsidP="00550020">
      <w:pPr>
        <w:pStyle w:val="ListParagraph"/>
        <w:spacing w:after="0" w:line="240" w:lineRule="auto"/>
        <w:ind w:left="1440"/>
        <w:jc w:val="center"/>
        <w:rPr>
          <w:rFonts w:ascii="Times New Roman" w:hAnsi="Times New Roman"/>
          <w:b/>
          <w:bCs/>
          <w:sz w:val="28"/>
          <w:szCs w:val="28"/>
        </w:rPr>
      </w:pPr>
      <w:r w:rsidRPr="00D23A63">
        <w:rPr>
          <w:rFonts w:ascii="Times New Roman" w:hAnsi="Times New Roman"/>
          <w:b/>
          <w:bCs/>
          <w:sz w:val="28"/>
          <w:szCs w:val="28"/>
        </w:rPr>
        <w:t>II. Darba grupas uzdevumi un tiesības</w:t>
      </w:r>
    </w:p>
    <w:p w14:paraId="765CECEB" w14:textId="77777777" w:rsidR="00550020" w:rsidRDefault="00550020" w:rsidP="00550020">
      <w:pPr>
        <w:spacing w:after="0" w:line="240" w:lineRule="auto"/>
        <w:jc w:val="both"/>
        <w:rPr>
          <w:rFonts w:ascii="Times New Roman" w:hAnsi="Times New Roman"/>
          <w:sz w:val="28"/>
          <w:szCs w:val="28"/>
        </w:rPr>
      </w:pPr>
    </w:p>
    <w:p w14:paraId="65F9EA5B"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3. Darba grupas uzdevumi: </w:t>
      </w:r>
    </w:p>
    <w:p w14:paraId="3FA08FFB"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3.1. sniegt priekšlikumus Cilvēkresursu apmācību plānam;</w:t>
      </w:r>
    </w:p>
    <w:p w14:paraId="0DC071BE"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3.2. saskaņot Cilvēkresursu apmācību plānu;</w:t>
      </w:r>
    </w:p>
    <w:p w14:paraId="2AD84C88"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3.3. izvērtēt Cilvēkresursu apmācību plāna izpildi;</w:t>
      </w:r>
    </w:p>
    <w:p w14:paraId="46FCD453"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3.4. saskaņot cilvēkresursu apmācību un pieredzes apmaiņas pasākumu kārtību, kādā veicami šie pasākumi;</w:t>
      </w:r>
    </w:p>
    <w:p w14:paraId="6C6A429A"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lastRenderedPageBreak/>
        <w:t>3.5. saskaņot rezidentu atbalsta pasākumus;</w:t>
      </w:r>
    </w:p>
    <w:p w14:paraId="4389EE9A"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3.6. saskaņot rezidentu atbalsta pasākumu nodrošināšanas kārtību;</w:t>
      </w:r>
    </w:p>
    <w:p w14:paraId="1D937013"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3.7. </w:t>
      </w:r>
      <w:r w:rsidRPr="009D4C20">
        <w:rPr>
          <w:rFonts w:ascii="Times New Roman" w:hAnsi="Times New Roman"/>
          <w:sz w:val="28"/>
          <w:szCs w:val="28"/>
        </w:rPr>
        <w:t>saskaņot pieteikumus pieredzes apmaiņas pasākumiem klīniskajā vidē ārstniecības iestādē Latvijā</w:t>
      </w:r>
      <w:r>
        <w:rPr>
          <w:rFonts w:ascii="Times New Roman" w:hAnsi="Times New Roman"/>
          <w:sz w:val="28"/>
          <w:szCs w:val="28"/>
        </w:rPr>
        <w:t>, kur pieredzē dalās</w:t>
      </w:r>
      <w:r w:rsidRPr="009D4C20">
        <w:rPr>
          <w:rFonts w:ascii="Times New Roman" w:hAnsi="Times New Roman"/>
          <w:sz w:val="28"/>
          <w:szCs w:val="28"/>
        </w:rPr>
        <w:t xml:space="preserve"> ārvalstu speciālist</w:t>
      </w:r>
      <w:r>
        <w:rPr>
          <w:rFonts w:ascii="Times New Roman" w:hAnsi="Times New Roman"/>
          <w:sz w:val="28"/>
          <w:szCs w:val="28"/>
        </w:rPr>
        <w:t>s</w:t>
      </w:r>
      <w:r w:rsidRPr="009D4C20">
        <w:rPr>
          <w:rFonts w:ascii="Times New Roman" w:hAnsi="Times New Roman"/>
          <w:sz w:val="28"/>
          <w:szCs w:val="28"/>
        </w:rPr>
        <w:t>.</w:t>
      </w:r>
    </w:p>
    <w:p w14:paraId="3C3F527C" w14:textId="77777777" w:rsidR="00550020" w:rsidRDefault="00550020" w:rsidP="00550020">
      <w:pPr>
        <w:spacing w:after="0" w:line="240" w:lineRule="auto"/>
        <w:jc w:val="both"/>
        <w:rPr>
          <w:rFonts w:ascii="Times New Roman" w:hAnsi="Times New Roman"/>
          <w:sz w:val="28"/>
          <w:szCs w:val="28"/>
        </w:rPr>
      </w:pPr>
    </w:p>
    <w:p w14:paraId="644C20C2"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4. Darba grupas tiesības:</w:t>
      </w:r>
    </w:p>
    <w:p w14:paraId="579197C7"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4.1. sniegt priekšlikumus par nepieciešamajām mācībām ārstniecībā iesaistītajām personām;</w:t>
      </w:r>
    </w:p>
    <w:p w14:paraId="07789D51"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4.2. izskatīt Darba grupas dienas kārtībā iekļautos jautājumus un pieņemt lēmumus;</w:t>
      </w:r>
    </w:p>
    <w:p w14:paraId="3937CEBE"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4.3. uzaicināt piedalīties Darba grupas sēdēs ar padomdevēja tiesībām attiecīgo nozaru ekspertus un konsultantus.</w:t>
      </w:r>
    </w:p>
    <w:p w14:paraId="2D033035" w14:textId="77777777" w:rsidR="00550020" w:rsidRDefault="00550020" w:rsidP="00550020">
      <w:pPr>
        <w:spacing w:after="0" w:line="240" w:lineRule="auto"/>
        <w:jc w:val="both"/>
        <w:rPr>
          <w:rFonts w:ascii="Times New Roman" w:hAnsi="Times New Roman"/>
          <w:sz w:val="28"/>
          <w:szCs w:val="28"/>
        </w:rPr>
      </w:pPr>
    </w:p>
    <w:p w14:paraId="6E5D2B48" w14:textId="77777777" w:rsidR="00550020" w:rsidRPr="00242AF0" w:rsidRDefault="00000000" w:rsidP="00550020">
      <w:pPr>
        <w:spacing w:after="0" w:line="240" w:lineRule="auto"/>
        <w:jc w:val="center"/>
        <w:rPr>
          <w:rFonts w:ascii="Times New Roman" w:hAnsi="Times New Roman"/>
          <w:b/>
          <w:bCs/>
          <w:sz w:val="28"/>
          <w:szCs w:val="28"/>
        </w:rPr>
      </w:pPr>
      <w:r w:rsidRPr="00242AF0">
        <w:rPr>
          <w:rFonts w:ascii="Times New Roman" w:hAnsi="Times New Roman"/>
          <w:b/>
          <w:bCs/>
          <w:sz w:val="28"/>
          <w:szCs w:val="28"/>
        </w:rPr>
        <w:t>III. Darba grupas sastāvs</w:t>
      </w:r>
    </w:p>
    <w:p w14:paraId="075254AF" w14:textId="77777777" w:rsidR="00550020" w:rsidRDefault="00550020" w:rsidP="00550020">
      <w:pPr>
        <w:spacing w:after="0" w:line="240" w:lineRule="auto"/>
        <w:jc w:val="center"/>
        <w:rPr>
          <w:rFonts w:ascii="Times New Roman" w:hAnsi="Times New Roman"/>
          <w:sz w:val="28"/>
          <w:szCs w:val="28"/>
        </w:rPr>
      </w:pPr>
    </w:p>
    <w:p w14:paraId="7C8763DC"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 Darba grupu izveido un tās personālsastāvu apstiprina veselības ministrs ar Veselības ministrijas rīkojumu, iekļaujot tajā:</w:t>
      </w:r>
    </w:p>
    <w:p w14:paraId="710EE827" w14:textId="77777777" w:rsidR="00550020" w:rsidRDefault="00550020" w:rsidP="00550020">
      <w:pPr>
        <w:spacing w:after="0" w:line="240" w:lineRule="auto"/>
        <w:jc w:val="both"/>
        <w:rPr>
          <w:rFonts w:ascii="Times New Roman" w:hAnsi="Times New Roman"/>
          <w:sz w:val="28"/>
          <w:szCs w:val="28"/>
        </w:rPr>
      </w:pPr>
    </w:p>
    <w:p w14:paraId="63ED1C79"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5.1. pastāvīgo locekļu statusā ar balsstiesībām:</w:t>
      </w:r>
    </w:p>
    <w:p w14:paraId="1A6A34FC"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5.1.1. Veselības ministrijas kā nozares ministrijas pārstāvjus;</w:t>
      </w:r>
    </w:p>
    <w:p w14:paraId="777F7804"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5.1.2. Slimību profilakses un kontroles centra pārstāvi;</w:t>
      </w:r>
    </w:p>
    <w:p w14:paraId="702C34CD"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5.1.3. Veselības inspekcijas pārstāvi;</w:t>
      </w:r>
    </w:p>
    <w:p w14:paraId="6AF28658"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5.1.4. Nacionālā veselības dienesta pārstāvi.</w:t>
      </w:r>
    </w:p>
    <w:p w14:paraId="7518D121" w14:textId="77777777" w:rsidR="00550020" w:rsidRDefault="00550020" w:rsidP="00550020">
      <w:pPr>
        <w:spacing w:after="0" w:line="240" w:lineRule="auto"/>
        <w:jc w:val="both"/>
        <w:rPr>
          <w:rFonts w:ascii="Times New Roman" w:hAnsi="Times New Roman"/>
          <w:sz w:val="28"/>
          <w:szCs w:val="28"/>
        </w:rPr>
      </w:pPr>
    </w:p>
    <w:p w14:paraId="541BE63C"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 novērotāju statusā bez balsstiesībām: </w:t>
      </w:r>
    </w:p>
    <w:p w14:paraId="4D5C6064"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5.2.1. Veselības ministrijas kā atbildīgās iestādes pārstāvi;</w:t>
      </w:r>
    </w:p>
    <w:p w14:paraId="6BEAB8F0"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5.2.2. Veselības aprūpes darba devēju asociācijas pārstāvi;</w:t>
      </w:r>
    </w:p>
    <w:p w14:paraId="26C5BC82" w14:textId="2515EE7A" w:rsidR="00550020" w:rsidRPr="00F77CA5" w:rsidRDefault="00000000" w:rsidP="00550020">
      <w:pPr>
        <w:spacing w:after="0" w:line="240" w:lineRule="auto"/>
        <w:jc w:val="both"/>
        <w:rPr>
          <w:rFonts w:ascii="Times New Roman" w:hAnsi="Times New Roman"/>
          <w:i/>
          <w:iCs/>
          <w:sz w:val="28"/>
          <w:szCs w:val="28"/>
        </w:rPr>
      </w:pPr>
      <w:r w:rsidRPr="00F77CA5">
        <w:rPr>
          <w:rFonts w:ascii="Times New Roman" w:hAnsi="Times New Roman"/>
          <w:i/>
          <w:iCs/>
          <w:sz w:val="28"/>
          <w:szCs w:val="28"/>
        </w:rPr>
        <w:t xml:space="preserve">5.2.3. </w:t>
      </w:r>
      <w:r w:rsidR="00BC2B9A" w:rsidRPr="00F77CA5">
        <w:rPr>
          <w:rFonts w:ascii="Times New Roman" w:hAnsi="Times New Roman"/>
          <w:i/>
          <w:iCs/>
          <w:sz w:val="28"/>
          <w:szCs w:val="28"/>
        </w:rPr>
        <w:t>(</w:t>
      </w:r>
      <w:r w:rsidR="00F77CA5" w:rsidRPr="00F77CA5">
        <w:rPr>
          <w:rFonts w:ascii="Times New Roman" w:hAnsi="Times New Roman"/>
          <w:i/>
          <w:iCs/>
          <w:sz w:val="28"/>
          <w:szCs w:val="28"/>
        </w:rPr>
        <w:t>svītrots</w:t>
      </w:r>
      <w:r w:rsidR="00C40AB1">
        <w:rPr>
          <w:rFonts w:ascii="Times New Roman" w:hAnsi="Times New Roman"/>
          <w:i/>
          <w:iCs/>
          <w:sz w:val="28"/>
          <w:szCs w:val="28"/>
        </w:rPr>
        <w:t xml:space="preserve"> ar 22.09.2026.</w:t>
      </w:r>
      <w:r w:rsidR="004B23B0">
        <w:rPr>
          <w:rFonts w:ascii="Times New Roman" w:hAnsi="Times New Roman"/>
          <w:i/>
          <w:iCs/>
          <w:sz w:val="28"/>
          <w:szCs w:val="28"/>
        </w:rPr>
        <w:t xml:space="preserve"> iekšējo normatīvo aktu Nr.</w:t>
      </w:r>
      <w:r w:rsidR="00C4286C">
        <w:rPr>
          <w:rFonts w:ascii="Times New Roman" w:hAnsi="Times New Roman"/>
          <w:i/>
          <w:iCs/>
          <w:sz w:val="28"/>
          <w:szCs w:val="28"/>
        </w:rPr>
        <w:t> </w:t>
      </w:r>
      <w:r w:rsidR="004B23B0">
        <w:rPr>
          <w:rFonts w:ascii="Times New Roman" w:hAnsi="Times New Roman"/>
          <w:i/>
          <w:iCs/>
          <w:sz w:val="28"/>
          <w:szCs w:val="28"/>
        </w:rPr>
        <w:t>IeNA/24</w:t>
      </w:r>
      <w:r w:rsidR="00F77CA5" w:rsidRPr="00F77CA5">
        <w:rPr>
          <w:rFonts w:ascii="Times New Roman" w:hAnsi="Times New Roman"/>
          <w:i/>
          <w:iCs/>
          <w:sz w:val="28"/>
          <w:szCs w:val="28"/>
        </w:rPr>
        <w:t>);</w:t>
      </w:r>
    </w:p>
    <w:p w14:paraId="0ADDA1AB" w14:textId="556A7398"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5.2.4.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w:t>
      </w:r>
      <w:r w:rsidR="00C4286C">
        <w:rPr>
          <w:rFonts w:ascii="Times New Roman" w:hAnsi="Times New Roman"/>
          <w:i/>
          <w:iCs/>
          <w:sz w:val="28"/>
          <w:szCs w:val="28"/>
        </w:rPr>
        <w:t> </w:t>
      </w:r>
      <w:r w:rsidR="00C4286C">
        <w:rPr>
          <w:rFonts w:ascii="Times New Roman" w:hAnsi="Times New Roman"/>
          <w:i/>
          <w:iCs/>
          <w:sz w:val="28"/>
          <w:szCs w:val="28"/>
        </w:rPr>
        <w:t>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738FD9CF" w14:textId="0E9B5AF9"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5.2.5.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 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70A3DF58" w14:textId="3BE83914"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5.2.6.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 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59BC2AA1" w14:textId="4B0E0384"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5.2.7.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 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22BC3F7A" w14:textId="52E940FC"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5.2.8.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 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2ADBEEC2" w14:textId="0D46EF9B"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5.2.9. </w:t>
      </w:r>
      <w:r w:rsidR="00F77CA5" w:rsidRPr="00F77CA5">
        <w:rPr>
          <w:rFonts w:ascii="Times New Roman" w:hAnsi="Times New Roman"/>
          <w:i/>
          <w:iCs/>
          <w:sz w:val="28"/>
          <w:szCs w:val="28"/>
        </w:rPr>
        <w:t>(svītrots</w:t>
      </w:r>
      <w:r w:rsidR="00C4286C">
        <w:rPr>
          <w:rFonts w:ascii="Times New Roman" w:hAnsi="Times New Roman"/>
          <w:i/>
          <w:iCs/>
          <w:sz w:val="28"/>
          <w:szCs w:val="28"/>
        </w:rPr>
        <w:t xml:space="preserve"> </w:t>
      </w:r>
      <w:r w:rsidR="00C4286C">
        <w:rPr>
          <w:rFonts w:ascii="Times New Roman" w:hAnsi="Times New Roman"/>
          <w:i/>
          <w:iCs/>
          <w:sz w:val="28"/>
          <w:szCs w:val="28"/>
        </w:rPr>
        <w:t>ar 22.09.2026. iekšējo normatīvo aktu Nr. IeNA/24</w:t>
      </w:r>
      <w:r w:rsidR="00F77CA5" w:rsidRPr="00F77CA5">
        <w:rPr>
          <w:rFonts w:ascii="Times New Roman" w:hAnsi="Times New Roman"/>
          <w:i/>
          <w:iCs/>
          <w:sz w:val="28"/>
          <w:szCs w:val="28"/>
        </w:rPr>
        <w:t>)</w:t>
      </w:r>
      <w:r w:rsidR="00F77CA5">
        <w:rPr>
          <w:rFonts w:ascii="Times New Roman" w:hAnsi="Times New Roman"/>
          <w:i/>
          <w:iCs/>
          <w:sz w:val="28"/>
          <w:szCs w:val="28"/>
        </w:rPr>
        <w:t>.</w:t>
      </w:r>
    </w:p>
    <w:p w14:paraId="52634E3C" w14:textId="77777777" w:rsidR="00550020" w:rsidRDefault="00550020" w:rsidP="00550020">
      <w:pPr>
        <w:spacing w:after="0" w:line="240" w:lineRule="auto"/>
        <w:jc w:val="both"/>
        <w:rPr>
          <w:rFonts w:ascii="Times New Roman" w:hAnsi="Times New Roman"/>
          <w:sz w:val="28"/>
          <w:szCs w:val="28"/>
        </w:rPr>
      </w:pPr>
    </w:p>
    <w:p w14:paraId="46BD31C2" w14:textId="77777777" w:rsidR="00550020" w:rsidRPr="00B3198C" w:rsidRDefault="00000000" w:rsidP="00550020">
      <w:pPr>
        <w:spacing w:after="0" w:line="240" w:lineRule="auto"/>
        <w:jc w:val="center"/>
        <w:rPr>
          <w:rFonts w:ascii="Times New Roman" w:hAnsi="Times New Roman"/>
          <w:b/>
          <w:bCs/>
          <w:sz w:val="28"/>
          <w:szCs w:val="28"/>
        </w:rPr>
      </w:pPr>
      <w:r w:rsidRPr="00B3198C">
        <w:rPr>
          <w:rFonts w:ascii="Times New Roman" w:hAnsi="Times New Roman"/>
          <w:b/>
          <w:bCs/>
          <w:sz w:val="28"/>
          <w:szCs w:val="28"/>
        </w:rPr>
        <w:t>IV. Darba grupas darba organizācija un lēmumu pieņemšana</w:t>
      </w:r>
    </w:p>
    <w:p w14:paraId="632AB0C6" w14:textId="77777777" w:rsidR="00550020" w:rsidRDefault="00550020" w:rsidP="00550020">
      <w:pPr>
        <w:spacing w:after="0" w:line="240" w:lineRule="auto"/>
        <w:jc w:val="both"/>
        <w:rPr>
          <w:rFonts w:ascii="Times New Roman" w:hAnsi="Times New Roman"/>
          <w:sz w:val="28"/>
          <w:szCs w:val="28"/>
        </w:rPr>
      </w:pPr>
    </w:p>
    <w:p w14:paraId="77CC78D6"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6. Darba grupu vada Darba grupas vadītājs, viņa prombūtnes laikā – Darba grupas vadītāja vietnieks.</w:t>
      </w:r>
    </w:p>
    <w:p w14:paraId="7A44B2EF" w14:textId="77777777" w:rsidR="00550020" w:rsidRDefault="00550020" w:rsidP="00550020">
      <w:pPr>
        <w:spacing w:after="0" w:line="240" w:lineRule="auto"/>
        <w:jc w:val="both"/>
        <w:rPr>
          <w:rFonts w:ascii="Times New Roman" w:hAnsi="Times New Roman"/>
          <w:sz w:val="28"/>
          <w:szCs w:val="28"/>
        </w:rPr>
      </w:pPr>
    </w:p>
    <w:p w14:paraId="38916B24"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7. Darba grupas sēdes sasauc Darba grupas vadītājs, nosakot sēdes norises datumu, laiku, vietu, darba kārtību un pieaicinātās personas. Uzaicinājumu uz sēdi nosūta elektroniski uz darba grupas locekļu norādītajām e-pasta adresēm ne vēlāk kā piecas darba dienas pirms Darba grupas sēdes.</w:t>
      </w:r>
    </w:p>
    <w:p w14:paraId="3DC828B5" w14:textId="77777777" w:rsidR="00550020" w:rsidRDefault="00550020" w:rsidP="00550020">
      <w:pPr>
        <w:spacing w:after="0" w:line="240" w:lineRule="auto"/>
        <w:jc w:val="both"/>
        <w:rPr>
          <w:rFonts w:ascii="Times New Roman" w:hAnsi="Times New Roman"/>
          <w:sz w:val="28"/>
          <w:szCs w:val="28"/>
        </w:rPr>
      </w:pPr>
    </w:p>
    <w:p w14:paraId="42CE7F6C"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8. Darba grupas sēdes var tikt organizētas attālināti.</w:t>
      </w:r>
    </w:p>
    <w:p w14:paraId="06FB19A5" w14:textId="77777777" w:rsidR="00550020" w:rsidRDefault="00550020" w:rsidP="00550020">
      <w:pPr>
        <w:spacing w:after="0" w:line="240" w:lineRule="auto"/>
        <w:jc w:val="both"/>
        <w:rPr>
          <w:rFonts w:ascii="Times New Roman" w:hAnsi="Times New Roman"/>
          <w:sz w:val="28"/>
          <w:szCs w:val="28"/>
        </w:rPr>
      </w:pPr>
    </w:p>
    <w:p w14:paraId="6A138663"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9. Darba grupas sēdes tiek sasauktas pēc nepieciešamības, bet ne retāk kā reizi gadā. </w:t>
      </w:r>
    </w:p>
    <w:p w14:paraId="0A176DB1" w14:textId="77777777" w:rsidR="00550020" w:rsidRDefault="00550020" w:rsidP="00550020">
      <w:pPr>
        <w:spacing w:after="0" w:line="240" w:lineRule="auto"/>
        <w:jc w:val="both"/>
        <w:rPr>
          <w:rFonts w:ascii="Times New Roman" w:hAnsi="Times New Roman"/>
          <w:sz w:val="28"/>
          <w:szCs w:val="28"/>
        </w:rPr>
      </w:pPr>
    </w:p>
    <w:p w14:paraId="3FD7DE17"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10. Darba grupa ir lemttiesīga, ja tajā piedalās vismaz puse no balsstiesīgajiem Darba grupas locekļiem. </w:t>
      </w:r>
    </w:p>
    <w:p w14:paraId="576FFA6F" w14:textId="77777777" w:rsidR="00550020" w:rsidRDefault="00550020" w:rsidP="00550020">
      <w:pPr>
        <w:spacing w:after="0" w:line="240" w:lineRule="auto"/>
        <w:jc w:val="both"/>
        <w:rPr>
          <w:rFonts w:ascii="Times New Roman" w:hAnsi="Times New Roman"/>
          <w:sz w:val="28"/>
          <w:szCs w:val="28"/>
        </w:rPr>
      </w:pPr>
    </w:p>
    <w:p w14:paraId="7DE76B9B"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11. Ja Darba grupas loceklim nav iespējas piedalīties konkrētajā Darba grupas sēdē, tam ir tiesības pilnvarot citu personu dalībai sēdē, par to informējot Darba grupas vadītāju. </w:t>
      </w:r>
    </w:p>
    <w:p w14:paraId="3218201B" w14:textId="77777777" w:rsidR="00550020" w:rsidRDefault="00550020" w:rsidP="00550020">
      <w:pPr>
        <w:spacing w:after="0" w:line="240" w:lineRule="auto"/>
        <w:jc w:val="both"/>
        <w:rPr>
          <w:rFonts w:ascii="Times New Roman" w:hAnsi="Times New Roman"/>
          <w:sz w:val="28"/>
          <w:szCs w:val="28"/>
        </w:rPr>
      </w:pPr>
    </w:p>
    <w:p w14:paraId="62947CF4"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 xml:space="preserve">12. Darba grupas lēmumus pieņem, atklāti balsojot, ar vienkāršu balsu vairākumu. Ja balsis sadalās vienlīdzīgi, tad noteicošā ir sēdes vadītāja (Darba grupas vadītāja vai Darba grupas vadītāja vietnieka) balss. </w:t>
      </w:r>
    </w:p>
    <w:p w14:paraId="758A91FA" w14:textId="77777777" w:rsidR="00550020" w:rsidRDefault="00550020" w:rsidP="00550020">
      <w:pPr>
        <w:spacing w:after="0" w:line="240" w:lineRule="auto"/>
        <w:jc w:val="both"/>
        <w:rPr>
          <w:rFonts w:ascii="Times New Roman" w:hAnsi="Times New Roman"/>
          <w:sz w:val="28"/>
          <w:szCs w:val="28"/>
        </w:rPr>
      </w:pPr>
    </w:p>
    <w:p w14:paraId="600F0EE4" w14:textId="77777777" w:rsidR="00550020" w:rsidRDefault="00000000" w:rsidP="00550020">
      <w:pPr>
        <w:spacing w:after="0" w:line="240" w:lineRule="auto"/>
        <w:jc w:val="both"/>
        <w:rPr>
          <w:rFonts w:ascii="Times New Roman" w:hAnsi="Times New Roman"/>
          <w:sz w:val="28"/>
          <w:szCs w:val="28"/>
        </w:rPr>
      </w:pPr>
      <w:r>
        <w:rPr>
          <w:rFonts w:ascii="Times New Roman" w:hAnsi="Times New Roman"/>
          <w:sz w:val="28"/>
          <w:szCs w:val="28"/>
        </w:rPr>
        <w:t>13. Ja uz darba grupas sēdi nav ieradusies vismaz puse no Darba grupas balsstiesīgajiem locekļiem, sēdē paredzēto jautājumu izskatīšanai Darba grupas vadītājs sasauc atkārtotu sēdi, par to informējot Darba grupas locekļus vismaz piecas darba dienas pirms sēdes sasaukšanas. Atkārtoti sasauktā Darba grupas sēdē Darba grupa ir lemttiesīga pie jebkura Darba grupas locekļu skaita.</w:t>
      </w:r>
    </w:p>
    <w:p w14:paraId="3CBB3066" w14:textId="77777777" w:rsidR="00550020" w:rsidRDefault="00550020" w:rsidP="00550020">
      <w:pPr>
        <w:spacing w:after="0" w:line="240" w:lineRule="auto"/>
        <w:jc w:val="both"/>
        <w:rPr>
          <w:rFonts w:ascii="Times New Roman" w:hAnsi="Times New Roman"/>
          <w:sz w:val="28"/>
          <w:szCs w:val="28"/>
        </w:rPr>
      </w:pPr>
    </w:p>
    <w:p w14:paraId="743C7E49" w14:textId="70375D7F" w:rsidR="00550020" w:rsidRPr="00896EA2" w:rsidRDefault="00000000" w:rsidP="00550020">
      <w:pPr>
        <w:spacing w:after="0" w:line="240" w:lineRule="auto"/>
        <w:jc w:val="both"/>
        <w:rPr>
          <w:rFonts w:ascii="Times New Roman" w:hAnsi="Times New Roman"/>
          <w:sz w:val="28"/>
          <w:szCs w:val="28"/>
        </w:rPr>
      </w:pPr>
      <w:r>
        <w:rPr>
          <w:rFonts w:ascii="Times New Roman" w:hAnsi="Times New Roman"/>
          <w:sz w:val="28"/>
          <w:szCs w:val="28"/>
        </w:rPr>
        <w:t>14. Darba grupas sēdes protokolē Veselības ministrijas Projektu vadības departamenta Ārstniecības personu tālākizglītības projekta nodaļa. Protokolu paraksta sēdes vadītājs.</w:t>
      </w:r>
    </w:p>
    <w:p w14:paraId="4FC5B06D" w14:textId="77777777" w:rsidR="00550020" w:rsidRPr="00896EA2" w:rsidRDefault="00550020" w:rsidP="00550020">
      <w:pPr>
        <w:spacing w:after="0" w:line="240" w:lineRule="auto"/>
        <w:jc w:val="both"/>
        <w:rPr>
          <w:rFonts w:ascii="Times New Roman" w:hAnsi="Times New Roman"/>
          <w:bCs/>
          <w:sz w:val="28"/>
          <w:szCs w:val="28"/>
        </w:rPr>
      </w:pPr>
    </w:p>
    <w:p w14:paraId="6E0E33D1" w14:textId="77777777" w:rsidR="00550020" w:rsidRPr="00FC07F8" w:rsidRDefault="00000000" w:rsidP="00550020">
      <w:pPr>
        <w:spacing w:after="0" w:line="240" w:lineRule="auto"/>
        <w:jc w:val="center"/>
        <w:rPr>
          <w:rFonts w:ascii="Times New Roman" w:hAnsi="Times New Roman"/>
          <w:b/>
          <w:sz w:val="28"/>
          <w:szCs w:val="28"/>
        </w:rPr>
      </w:pPr>
      <w:r>
        <w:rPr>
          <w:rFonts w:ascii="Times New Roman" w:eastAsia="Times New Roman" w:hAnsi="Times New Roman"/>
          <w:b/>
          <w:sz w:val="28"/>
          <w:szCs w:val="28"/>
          <w:lang w:eastAsia="lv-LV"/>
        </w:rPr>
        <w:t>V</w:t>
      </w:r>
      <w:r>
        <w:rPr>
          <w:rFonts w:ascii="Times New Roman" w:hAnsi="Times New Roman"/>
          <w:b/>
          <w:sz w:val="28"/>
          <w:szCs w:val="28"/>
        </w:rPr>
        <w:t>.</w:t>
      </w:r>
      <w:r w:rsidRPr="00FC07F8">
        <w:rPr>
          <w:rFonts w:ascii="Times New Roman" w:hAnsi="Times New Roman"/>
          <w:b/>
          <w:sz w:val="28"/>
          <w:szCs w:val="28"/>
        </w:rPr>
        <w:t xml:space="preserve"> No</w:t>
      </w:r>
      <w:r>
        <w:rPr>
          <w:rFonts w:ascii="Times New Roman" w:hAnsi="Times New Roman"/>
          <w:b/>
          <w:sz w:val="28"/>
          <w:szCs w:val="28"/>
        </w:rPr>
        <w:t>slēguma</w:t>
      </w:r>
      <w:r w:rsidRPr="00FC07F8">
        <w:rPr>
          <w:rFonts w:ascii="Times New Roman" w:hAnsi="Times New Roman"/>
          <w:b/>
          <w:sz w:val="28"/>
          <w:szCs w:val="28"/>
        </w:rPr>
        <w:t xml:space="preserve"> jautājum</w:t>
      </w:r>
      <w:r>
        <w:rPr>
          <w:rFonts w:ascii="Times New Roman" w:hAnsi="Times New Roman"/>
          <w:b/>
          <w:sz w:val="28"/>
          <w:szCs w:val="28"/>
        </w:rPr>
        <w:t>s</w:t>
      </w:r>
    </w:p>
    <w:p w14:paraId="31E6BA2F" w14:textId="77777777" w:rsidR="00550020" w:rsidRPr="00FC07F8" w:rsidRDefault="00550020" w:rsidP="00550020">
      <w:pPr>
        <w:pStyle w:val="ListParagraph"/>
        <w:spacing w:after="0" w:line="240" w:lineRule="auto"/>
        <w:ind w:left="360"/>
        <w:jc w:val="both"/>
        <w:rPr>
          <w:rFonts w:ascii="Times New Roman" w:hAnsi="Times New Roman"/>
          <w:sz w:val="28"/>
          <w:szCs w:val="28"/>
        </w:rPr>
      </w:pPr>
    </w:p>
    <w:p w14:paraId="56BFF75A" w14:textId="7B816E38" w:rsidR="006541D3" w:rsidRDefault="00000000" w:rsidP="00006C43">
      <w:pPr>
        <w:spacing w:after="0" w:line="240" w:lineRule="auto"/>
        <w:ind w:firstLine="720"/>
        <w:jc w:val="both"/>
        <w:rPr>
          <w:rFonts w:ascii="Times New Roman" w:hAnsi="Times New Roman"/>
          <w:sz w:val="28"/>
          <w:szCs w:val="28"/>
        </w:rPr>
      </w:pPr>
      <w:r>
        <w:rPr>
          <w:rFonts w:ascii="Times New Roman" w:hAnsi="Times New Roman"/>
          <w:sz w:val="28"/>
          <w:szCs w:val="28"/>
        </w:rPr>
        <w:t>15</w:t>
      </w:r>
      <w:r w:rsidRPr="00E029AA">
        <w:rPr>
          <w:rFonts w:ascii="Times New Roman" w:hAnsi="Times New Roman"/>
          <w:sz w:val="28"/>
          <w:szCs w:val="28"/>
        </w:rPr>
        <w:t xml:space="preserve">. </w:t>
      </w:r>
      <w:r>
        <w:rPr>
          <w:rFonts w:ascii="Times New Roman" w:hAnsi="Times New Roman"/>
          <w:sz w:val="28"/>
          <w:szCs w:val="28"/>
        </w:rPr>
        <w:t>Atzīt par spēku zaudējušu Veselības ministrijas 2017. gada 14. augusta iekšējo normatīvo aktu Nr. IeNA/7 “Cilvēkresursu apmācību konsultatīvās darba grupas nolikums”.</w:t>
      </w:r>
    </w:p>
    <w:p w14:paraId="0C07191F" w14:textId="77777777" w:rsidR="00612D80" w:rsidRDefault="00612D80" w:rsidP="00550020">
      <w:pPr>
        <w:spacing w:after="0" w:line="240" w:lineRule="auto"/>
        <w:rPr>
          <w:rFonts w:ascii="Times New Roman" w:hAnsi="Times New Roman"/>
          <w:sz w:val="28"/>
          <w:szCs w:val="28"/>
        </w:rPr>
      </w:pPr>
    </w:p>
    <w:p w14:paraId="72475C52" w14:textId="77777777" w:rsidR="00612D80" w:rsidRPr="005F7A3C" w:rsidRDefault="00612D80" w:rsidP="008616C4">
      <w:pPr>
        <w:spacing w:after="0" w:line="240" w:lineRule="auto"/>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1276"/>
        <w:gridCol w:w="4676"/>
      </w:tblGrid>
      <w:tr w:rsidR="00413820" w14:paraId="3FF21189" w14:textId="77777777" w:rsidTr="00E552D6">
        <w:tc>
          <w:tcPr>
            <w:tcW w:w="3119" w:type="dxa"/>
          </w:tcPr>
          <w:p w14:paraId="36AD97B9" w14:textId="77777777" w:rsidR="001B1FB4" w:rsidRPr="005A3EEC" w:rsidRDefault="00000000" w:rsidP="00E552D6">
            <w:pPr>
              <w:pStyle w:val="pamattekststabul"/>
              <w:tabs>
                <w:tab w:val="left" w:pos="3969"/>
                <w:tab w:val="left" w:pos="6379"/>
              </w:tabs>
              <w:rPr>
                <w:rFonts w:eastAsia="Calibri"/>
                <w:sz w:val="28"/>
                <w:szCs w:val="28"/>
                <w:lang w:val="lv-LV"/>
              </w:rPr>
            </w:pPr>
            <w:r w:rsidRPr="005A3EEC">
              <w:rPr>
                <w:rFonts w:eastAsia="Calibri"/>
                <w:noProof/>
                <w:sz w:val="28"/>
                <w:szCs w:val="28"/>
                <w:lang w:val="lv-LV"/>
              </w:rPr>
              <w:t>Veselības ministrs</w:t>
            </w:r>
          </w:p>
        </w:tc>
        <w:tc>
          <w:tcPr>
            <w:tcW w:w="1276" w:type="dxa"/>
            <w:vAlign w:val="center"/>
          </w:tcPr>
          <w:p w14:paraId="3CA25745" w14:textId="77777777" w:rsidR="001B1FB4" w:rsidRPr="005A3EEC" w:rsidRDefault="00000000" w:rsidP="00E552D6">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676" w:type="dxa"/>
          </w:tcPr>
          <w:p w14:paraId="3AFABB59" w14:textId="77777777" w:rsidR="001B1FB4" w:rsidRPr="005A3EEC" w:rsidRDefault="00000000" w:rsidP="00E552D6">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Hosams Abu Meri</w:t>
            </w:r>
          </w:p>
        </w:tc>
      </w:tr>
    </w:tbl>
    <w:p w14:paraId="44978432" w14:textId="77777777" w:rsidR="001B1FB4" w:rsidRDefault="001B1FB4" w:rsidP="001B1FB4">
      <w:pPr>
        <w:spacing w:after="0"/>
        <w:rPr>
          <w:rFonts w:ascii="Times New Roman" w:hAnsi="Times New Roman"/>
          <w:sz w:val="28"/>
          <w:szCs w:val="28"/>
        </w:rPr>
      </w:pPr>
    </w:p>
    <w:p w14:paraId="03B73A53" w14:textId="77777777" w:rsidR="001B1FB4" w:rsidRDefault="001B1FB4" w:rsidP="001B1FB4">
      <w:pPr>
        <w:spacing w:after="0"/>
        <w:rPr>
          <w:rFonts w:ascii="Times New Roman" w:hAnsi="Times New Roman"/>
          <w:sz w:val="28"/>
          <w:szCs w:val="28"/>
        </w:rPr>
      </w:pPr>
    </w:p>
    <w:p w14:paraId="2745328F" w14:textId="77777777" w:rsidR="001B1FB4" w:rsidRDefault="001B1FB4" w:rsidP="001B1FB4">
      <w:pPr>
        <w:spacing w:after="0"/>
        <w:rPr>
          <w:rFonts w:ascii="Times New Roman" w:hAnsi="Times New Roman"/>
          <w:sz w:val="28"/>
          <w:szCs w:val="28"/>
        </w:rPr>
      </w:pPr>
    </w:p>
    <w:p w14:paraId="429B8FC4" w14:textId="77777777" w:rsidR="001B1FB4" w:rsidRDefault="001B1FB4" w:rsidP="001B1FB4">
      <w:pPr>
        <w:widowControl/>
        <w:rPr>
          <w:rFonts w:ascii="Times New Roman" w:hAnsi="Times New Roman"/>
          <w:sz w:val="28"/>
          <w:szCs w:val="28"/>
        </w:rPr>
      </w:pPr>
    </w:p>
    <w:p w14:paraId="64E7376E" w14:textId="77777777" w:rsidR="001B1FB4" w:rsidRDefault="001B1FB4" w:rsidP="001B1FB4">
      <w:pPr>
        <w:pStyle w:val="pamattekststabul"/>
        <w:spacing w:before="0" w:beforeAutospacing="0" w:after="0" w:afterAutospacing="0"/>
        <w:rPr>
          <w:lang w:val="lv-LV"/>
        </w:rPr>
      </w:pPr>
    </w:p>
    <w:p w14:paraId="15466003" w14:textId="77777777" w:rsidR="001B1FB4" w:rsidRPr="005A3EEC" w:rsidRDefault="00000000" w:rsidP="001B1FB4">
      <w:pPr>
        <w:pStyle w:val="pamattekststabul"/>
        <w:spacing w:before="0" w:beforeAutospacing="0" w:after="0" w:afterAutospacing="0"/>
        <w:rPr>
          <w:lang w:val="lv-LV"/>
        </w:rPr>
      </w:pPr>
      <w:r w:rsidRPr="005A3EEC">
        <w:rPr>
          <w:noProof/>
          <w:lang w:val="lv-LV"/>
        </w:rPr>
        <w:t>Sanda Terela</w:t>
      </w:r>
      <w:r w:rsidRPr="005A3EEC">
        <w:rPr>
          <w:lang w:val="lv-LV"/>
        </w:rPr>
        <w:t xml:space="preserve">  </w:t>
      </w:r>
      <w:r w:rsidRPr="005A3EEC">
        <w:rPr>
          <w:noProof/>
          <w:lang w:val="lv-LV"/>
        </w:rPr>
        <w:t>60005264</w:t>
      </w:r>
    </w:p>
    <w:p w14:paraId="47DE1FE4" w14:textId="77777777" w:rsidR="009A146B" w:rsidRPr="007A703D" w:rsidRDefault="00000000" w:rsidP="00E02B5B">
      <w:pPr>
        <w:tabs>
          <w:tab w:val="right" w:pos="9356"/>
        </w:tabs>
        <w:spacing w:after="0"/>
        <w:rPr>
          <w:rFonts w:ascii="Times New Roman" w:hAnsi="Times New Roman"/>
          <w:sz w:val="24"/>
          <w:szCs w:val="24"/>
        </w:rPr>
      </w:pPr>
      <w:r w:rsidRPr="003756FE">
        <w:rPr>
          <w:rFonts w:ascii="Times New Roman" w:hAnsi="Times New Roman"/>
          <w:noProof/>
          <w:sz w:val="24"/>
          <w:szCs w:val="24"/>
        </w:rPr>
        <w:t>sanda.terela@vm.gov.lv</w:t>
      </w:r>
    </w:p>
    <w:sectPr w:rsidR="009A146B" w:rsidRPr="007A703D" w:rsidSect="005862AD">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134" w:left="170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5B23" w14:textId="77777777" w:rsidR="00EF077F" w:rsidRDefault="00EF077F">
      <w:pPr>
        <w:spacing w:after="0" w:line="240" w:lineRule="auto"/>
      </w:pPr>
      <w:r>
        <w:separator/>
      </w:r>
    </w:p>
  </w:endnote>
  <w:endnote w:type="continuationSeparator" w:id="0">
    <w:p w14:paraId="3157E3DF" w14:textId="77777777" w:rsidR="00EF077F" w:rsidRDefault="00EF0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2C1D" w14:textId="77777777" w:rsidR="0070606C" w:rsidRDefault="00706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EEFD3" w14:textId="77777777" w:rsidR="005E06C4" w:rsidRDefault="00000000" w:rsidP="00B8001B">
    <w:pPr>
      <w:pStyle w:val="Footer"/>
      <w:jc w:val="center"/>
      <w:rPr>
        <w:rFonts w:ascii="Times New Roman" w:hAnsi="Times New Roman"/>
      </w:rPr>
    </w:pPr>
    <w:r w:rsidRPr="009D36CB">
      <w:rPr>
        <w:rFonts w:ascii="Times New Roman" w:hAnsi="Times New Roman"/>
      </w:rPr>
      <w:t>*Dokuments ir parakstīts ar drošu elektronisko parakstu un satur laika zīmogu</w:t>
    </w:r>
  </w:p>
  <w:p w14:paraId="08E35802" w14:textId="77777777" w:rsidR="00043295" w:rsidRPr="009D36CB" w:rsidRDefault="00043295" w:rsidP="00B8001B">
    <w:pPr>
      <w:pStyle w:val="Footer"/>
      <w:jc w:val="cen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2159" w14:textId="77777777" w:rsidR="005E06C4" w:rsidRDefault="00000000" w:rsidP="00A477D6">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1D1B0EE7" w14:textId="1EFE69CD" w:rsidR="00A477D6" w:rsidRPr="008961EF" w:rsidRDefault="00A477D6" w:rsidP="008961EF">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4C77B" w14:textId="77777777" w:rsidR="00EF077F" w:rsidRDefault="00EF077F">
      <w:pPr>
        <w:spacing w:after="0" w:line="240" w:lineRule="auto"/>
      </w:pPr>
      <w:r>
        <w:separator/>
      </w:r>
    </w:p>
  </w:footnote>
  <w:footnote w:type="continuationSeparator" w:id="0">
    <w:p w14:paraId="7819AEC5" w14:textId="77777777" w:rsidR="00EF077F" w:rsidRDefault="00EF0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B376" w14:textId="77777777" w:rsidR="0070606C" w:rsidRDefault="00706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049650858"/>
      <w:docPartObj>
        <w:docPartGallery w:val="Page Numbers (Top of Page)"/>
        <w:docPartUnique/>
      </w:docPartObj>
    </w:sdtPr>
    <w:sdtContent>
      <w:p w14:paraId="4A8A7C7A" w14:textId="77777777" w:rsidR="005E06C4" w:rsidRPr="00126258" w:rsidRDefault="00000000">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5A475B">
          <w:rPr>
            <w:rFonts w:ascii="Times New Roman" w:hAnsi="Times New Roman"/>
            <w:noProof/>
            <w:sz w:val="24"/>
            <w:szCs w:val="24"/>
          </w:rPr>
          <w:t>3</w:t>
        </w:r>
        <w:r w:rsidRPr="00126258">
          <w:rPr>
            <w:rFonts w:ascii="Times New Roman" w:hAnsi="Times New Roman"/>
            <w:sz w:val="24"/>
            <w:szCs w:val="24"/>
          </w:rPr>
          <w:fldChar w:fldCharType="end"/>
        </w:r>
      </w:p>
    </w:sdtContent>
  </w:sdt>
  <w:p w14:paraId="3DD63EF2" w14:textId="77777777" w:rsidR="005E06C4" w:rsidRDefault="005E0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2130" w14:textId="5AC0515E" w:rsidR="007261FB" w:rsidRPr="007261FB" w:rsidRDefault="007261FB" w:rsidP="008961EF">
    <w:pPr>
      <w:pStyle w:val="Header"/>
      <w:tabs>
        <w:tab w:val="clear" w:pos="4153"/>
        <w:tab w:val="clear" w:pos="8306"/>
        <w:tab w:val="left" w:pos="8145"/>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06C43"/>
    <w:rsid w:val="000115D2"/>
    <w:rsid w:val="00017FDB"/>
    <w:rsid w:val="000256CA"/>
    <w:rsid w:val="00026358"/>
    <w:rsid w:val="00026646"/>
    <w:rsid w:val="00032602"/>
    <w:rsid w:val="00043295"/>
    <w:rsid w:val="0004599D"/>
    <w:rsid w:val="00050A7F"/>
    <w:rsid w:val="00053169"/>
    <w:rsid w:val="00056D94"/>
    <w:rsid w:val="000646D9"/>
    <w:rsid w:val="00071EA6"/>
    <w:rsid w:val="00076969"/>
    <w:rsid w:val="00076AA3"/>
    <w:rsid w:val="00084361"/>
    <w:rsid w:val="00091DD9"/>
    <w:rsid w:val="00097F9D"/>
    <w:rsid w:val="000A1011"/>
    <w:rsid w:val="000A2721"/>
    <w:rsid w:val="000A61F3"/>
    <w:rsid w:val="000B12AC"/>
    <w:rsid w:val="000B7899"/>
    <w:rsid w:val="000D2AB9"/>
    <w:rsid w:val="000D3DF7"/>
    <w:rsid w:val="000D49B5"/>
    <w:rsid w:val="000E1E20"/>
    <w:rsid w:val="000E429F"/>
    <w:rsid w:val="000F377C"/>
    <w:rsid w:val="000F4D11"/>
    <w:rsid w:val="000F4E7C"/>
    <w:rsid w:val="00104654"/>
    <w:rsid w:val="00110E85"/>
    <w:rsid w:val="0012095D"/>
    <w:rsid w:val="00120EF4"/>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84CEF"/>
    <w:rsid w:val="001919E5"/>
    <w:rsid w:val="00191A1D"/>
    <w:rsid w:val="00196A44"/>
    <w:rsid w:val="001A31B8"/>
    <w:rsid w:val="001B16E2"/>
    <w:rsid w:val="001B1FB4"/>
    <w:rsid w:val="001B554A"/>
    <w:rsid w:val="001B59E0"/>
    <w:rsid w:val="001C43FE"/>
    <w:rsid w:val="001C517B"/>
    <w:rsid w:val="001D0AF0"/>
    <w:rsid w:val="001D4BC8"/>
    <w:rsid w:val="001D5B70"/>
    <w:rsid w:val="001D5D10"/>
    <w:rsid w:val="001E50A0"/>
    <w:rsid w:val="001E51DF"/>
    <w:rsid w:val="0020352E"/>
    <w:rsid w:val="002057F9"/>
    <w:rsid w:val="00212DB7"/>
    <w:rsid w:val="00225057"/>
    <w:rsid w:val="00225EB8"/>
    <w:rsid w:val="00233A18"/>
    <w:rsid w:val="002409C9"/>
    <w:rsid w:val="00242AF0"/>
    <w:rsid w:val="0025235E"/>
    <w:rsid w:val="00255074"/>
    <w:rsid w:val="00256676"/>
    <w:rsid w:val="00273106"/>
    <w:rsid w:val="002778B0"/>
    <w:rsid w:val="002915EC"/>
    <w:rsid w:val="002930BF"/>
    <w:rsid w:val="00293BD5"/>
    <w:rsid w:val="002A3540"/>
    <w:rsid w:val="002A4619"/>
    <w:rsid w:val="002A661C"/>
    <w:rsid w:val="002B6E80"/>
    <w:rsid w:val="002E23D6"/>
    <w:rsid w:val="002F0CCC"/>
    <w:rsid w:val="00303965"/>
    <w:rsid w:val="00307E7B"/>
    <w:rsid w:val="003144EC"/>
    <w:rsid w:val="003163B8"/>
    <w:rsid w:val="00322443"/>
    <w:rsid w:val="00326486"/>
    <w:rsid w:val="00326E23"/>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D0F"/>
    <w:rsid w:val="003C5F22"/>
    <w:rsid w:val="003D1F57"/>
    <w:rsid w:val="003D7430"/>
    <w:rsid w:val="003E29F0"/>
    <w:rsid w:val="003E6052"/>
    <w:rsid w:val="003F169F"/>
    <w:rsid w:val="004022F1"/>
    <w:rsid w:val="00413820"/>
    <w:rsid w:val="00415AAA"/>
    <w:rsid w:val="00424025"/>
    <w:rsid w:val="0043271F"/>
    <w:rsid w:val="004458A7"/>
    <w:rsid w:val="00445D62"/>
    <w:rsid w:val="00453587"/>
    <w:rsid w:val="00466BEC"/>
    <w:rsid w:val="004818CE"/>
    <w:rsid w:val="00485F41"/>
    <w:rsid w:val="004918FE"/>
    <w:rsid w:val="0049636A"/>
    <w:rsid w:val="0049705D"/>
    <w:rsid w:val="004A0A94"/>
    <w:rsid w:val="004A4D7F"/>
    <w:rsid w:val="004A6461"/>
    <w:rsid w:val="004A6D08"/>
    <w:rsid w:val="004A7518"/>
    <w:rsid w:val="004B23B0"/>
    <w:rsid w:val="004B7DE5"/>
    <w:rsid w:val="004C2657"/>
    <w:rsid w:val="004C2BA4"/>
    <w:rsid w:val="004C6F24"/>
    <w:rsid w:val="004C7FBA"/>
    <w:rsid w:val="004D6F51"/>
    <w:rsid w:val="004E0D7A"/>
    <w:rsid w:val="004E4165"/>
    <w:rsid w:val="004E77A8"/>
    <w:rsid w:val="004F4A94"/>
    <w:rsid w:val="00501CD6"/>
    <w:rsid w:val="00504CDB"/>
    <w:rsid w:val="005071F0"/>
    <w:rsid w:val="005072B3"/>
    <w:rsid w:val="00511A94"/>
    <w:rsid w:val="00512AD5"/>
    <w:rsid w:val="005135F3"/>
    <w:rsid w:val="005145DF"/>
    <w:rsid w:val="00517361"/>
    <w:rsid w:val="005179F3"/>
    <w:rsid w:val="00520536"/>
    <w:rsid w:val="005220EB"/>
    <w:rsid w:val="005237B9"/>
    <w:rsid w:val="00530A31"/>
    <w:rsid w:val="00533B22"/>
    <w:rsid w:val="00536C2A"/>
    <w:rsid w:val="00544557"/>
    <w:rsid w:val="00546AE2"/>
    <w:rsid w:val="00550020"/>
    <w:rsid w:val="005521B6"/>
    <w:rsid w:val="0055335A"/>
    <w:rsid w:val="00564153"/>
    <w:rsid w:val="0056510C"/>
    <w:rsid w:val="005658FE"/>
    <w:rsid w:val="00574F55"/>
    <w:rsid w:val="00580FC9"/>
    <w:rsid w:val="00583B09"/>
    <w:rsid w:val="005862AD"/>
    <w:rsid w:val="00593505"/>
    <w:rsid w:val="005A2340"/>
    <w:rsid w:val="005A3DE9"/>
    <w:rsid w:val="005A3EEC"/>
    <w:rsid w:val="005A475B"/>
    <w:rsid w:val="005A7FDF"/>
    <w:rsid w:val="005B325A"/>
    <w:rsid w:val="005C0AF2"/>
    <w:rsid w:val="005C1721"/>
    <w:rsid w:val="005C6E0E"/>
    <w:rsid w:val="005D2A31"/>
    <w:rsid w:val="005D64BA"/>
    <w:rsid w:val="005D7801"/>
    <w:rsid w:val="005E06C4"/>
    <w:rsid w:val="005E1713"/>
    <w:rsid w:val="005F6F12"/>
    <w:rsid w:val="005F7A3C"/>
    <w:rsid w:val="00611A31"/>
    <w:rsid w:val="00612D80"/>
    <w:rsid w:val="006151E9"/>
    <w:rsid w:val="006160EE"/>
    <w:rsid w:val="0063099E"/>
    <w:rsid w:val="00631F9E"/>
    <w:rsid w:val="00633C31"/>
    <w:rsid w:val="00636828"/>
    <w:rsid w:val="00637F05"/>
    <w:rsid w:val="0064257D"/>
    <w:rsid w:val="00647792"/>
    <w:rsid w:val="00650BAD"/>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53D9"/>
    <w:rsid w:val="006F1CD8"/>
    <w:rsid w:val="006F49E4"/>
    <w:rsid w:val="006F5C7C"/>
    <w:rsid w:val="006F7FAF"/>
    <w:rsid w:val="00701264"/>
    <w:rsid w:val="0070606C"/>
    <w:rsid w:val="00706B03"/>
    <w:rsid w:val="00707D30"/>
    <w:rsid w:val="00711948"/>
    <w:rsid w:val="00713E4E"/>
    <w:rsid w:val="00721E7C"/>
    <w:rsid w:val="007261FB"/>
    <w:rsid w:val="00726A56"/>
    <w:rsid w:val="007342C6"/>
    <w:rsid w:val="00741042"/>
    <w:rsid w:val="00742194"/>
    <w:rsid w:val="00751683"/>
    <w:rsid w:val="007519B1"/>
    <w:rsid w:val="00751CBA"/>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A703D"/>
    <w:rsid w:val="007B2188"/>
    <w:rsid w:val="007B5B7D"/>
    <w:rsid w:val="007B7359"/>
    <w:rsid w:val="007C3ABF"/>
    <w:rsid w:val="007E0116"/>
    <w:rsid w:val="007E0F58"/>
    <w:rsid w:val="007E35F2"/>
    <w:rsid w:val="007E457B"/>
    <w:rsid w:val="007E5138"/>
    <w:rsid w:val="007E5494"/>
    <w:rsid w:val="007F0C07"/>
    <w:rsid w:val="007F0CE1"/>
    <w:rsid w:val="007F126F"/>
    <w:rsid w:val="007F57F9"/>
    <w:rsid w:val="007F68B2"/>
    <w:rsid w:val="00801980"/>
    <w:rsid w:val="00801B88"/>
    <w:rsid w:val="008027CF"/>
    <w:rsid w:val="008038EE"/>
    <w:rsid w:val="00810831"/>
    <w:rsid w:val="0081324C"/>
    <w:rsid w:val="008140DE"/>
    <w:rsid w:val="00821385"/>
    <w:rsid w:val="0082465B"/>
    <w:rsid w:val="008321A4"/>
    <w:rsid w:val="00845BF2"/>
    <w:rsid w:val="0084694B"/>
    <w:rsid w:val="008471C1"/>
    <w:rsid w:val="00851B24"/>
    <w:rsid w:val="008616C4"/>
    <w:rsid w:val="008674A1"/>
    <w:rsid w:val="0087333B"/>
    <w:rsid w:val="00873D99"/>
    <w:rsid w:val="00876647"/>
    <w:rsid w:val="00880F53"/>
    <w:rsid w:val="00883CBA"/>
    <w:rsid w:val="00884273"/>
    <w:rsid w:val="008878F9"/>
    <w:rsid w:val="008961EF"/>
    <w:rsid w:val="00896C39"/>
    <w:rsid w:val="00896EA2"/>
    <w:rsid w:val="008A04D0"/>
    <w:rsid w:val="008B259C"/>
    <w:rsid w:val="008B47BA"/>
    <w:rsid w:val="008B53DC"/>
    <w:rsid w:val="008C5F6C"/>
    <w:rsid w:val="008C7292"/>
    <w:rsid w:val="008D0193"/>
    <w:rsid w:val="008E3A8E"/>
    <w:rsid w:val="008F3E94"/>
    <w:rsid w:val="008F70C3"/>
    <w:rsid w:val="008F7536"/>
    <w:rsid w:val="00902CA9"/>
    <w:rsid w:val="0091364A"/>
    <w:rsid w:val="009202C1"/>
    <w:rsid w:val="00923055"/>
    <w:rsid w:val="00925A9A"/>
    <w:rsid w:val="00926F46"/>
    <w:rsid w:val="00927820"/>
    <w:rsid w:val="0095437C"/>
    <w:rsid w:val="00960B85"/>
    <w:rsid w:val="00964904"/>
    <w:rsid w:val="00966689"/>
    <w:rsid w:val="00970D6E"/>
    <w:rsid w:val="00971791"/>
    <w:rsid w:val="00972621"/>
    <w:rsid w:val="009757DD"/>
    <w:rsid w:val="009767E8"/>
    <w:rsid w:val="00977201"/>
    <w:rsid w:val="00977886"/>
    <w:rsid w:val="00987400"/>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36CB"/>
    <w:rsid w:val="009D48DA"/>
    <w:rsid w:val="009D4C20"/>
    <w:rsid w:val="009D5CA0"/>
    <w:rsid w:val="009F02C5"/>
    <w:rsid w:val="009F194F"/>
    <w:rsid w:val="00A04A07"/>
    <w:rsid w:val="00A06E6A"/>
    <w:rsid w:val="00A11284"/>
    <w:rsid w:val="00A20BAF"/>
    <w:rsid w:val="00A35B7B"/>
    <w:rsid w:val="00A36317"/>
    <w:rsid w:val="00A44916"/>
    <w:rsid w:val="00A477D6"/>
    <w:rsid w:val="00A47AB2"/>
    <w:rsid w:val="00A64F41"/>
    <w:rsid w:val="00A673E6"/>
    <w:rsid w:val="00A72C84"/>
    <w:rsid w:val="00A74B06"/>
    <w:rsid w:val="00A756E7"/>
    <w:rsid w:val="00A757DC"/>
    <w:rsid w:val="00A9636F"/>
    <w:rsid w:val="00A9639A"/>
    <w:rsid w:val="00AA4C3C"/>
    <w:rsid w:val="00AB124F"/>
    <w:rsid w:val="00AB350C"/>
    <w:rsid w:val="00AB7C19"/>
    <w:rsid w:val="00AC0627"/>
    <w:rsid w:val="00AE0974"/>
    <w:rsid w:val="00AE4FFA"/>
    <w:rsid w:val="00AE642B"/>
    <w:rsid w:val="00AF0347"/>
    <w:rsid w:val="00AF6D7C"/>
    <w:rsid w:val="00B0037C"/>
    <w:rsid w:val="00B14D75"/>
    <w:rsid w:val="00B20901"/>
    <w:rsid w:val="00B3198C"/>
    <w:rsid w:val="00B37546"/>
    <w:rsid w:val="00B41855"/>
    <w:rsid w:val="00B45FF9"/>
    <w:rsid w:val="00B47522"/>
    <w:rsid w:val="00B61591"/>
    <w:rsid w:val="00B7320B"/>
    <w:rsid w:val="00B7413C"/>
    <w:rsid w:val="00B7575D"/>
    <w:rsid w:val="00B77AB5"/>
    <w:rsid w:val="00B8001B"/>
    <w:rsid w:val="00B8084E"/>
    <w:rsid w:val="00B8104F"/>
    <w:rsid w:val="00B853A6"/>
    <w:rsid w:val="00B92DD6"/>
    <w:rsid w:val="00B9342E"/>
    <w:rsid w:val="00B93591"/>
    <w:rsid w:val="00BA5A8A"/>
    <w:rsid w:val="00BB120E"/>
    <w:rsid w:val="00BB16EA"/>
    <w:rsid w:val="00BB18EA"/>
    <w:rsid w:val="00BB2022"/>
    <w:rsid w:val="00BC2B9A"/>
    <w:rsid w:val="00BD73D9"/>
    <w:rsid w:val="00BE3EB8"/>
    <w:rsid w:val="00BE5647"/>
    <w:rsid w:val="00C01B12"/>
    <w:rsid w:val="00C03EE4"/>
    <w:rsid w:val="00C05679"/>
    <w:rsid w:val="00C05E8C"/>
    <w:rsid w:val="00C10B22"/>
    <w:rsid w:val="00C36C93"/>
    <w:rsid w:val="00C40AB1"/>
    <w:rsid w:val="00C40E72"/>
    <w:rsid w:val="00C4286C"/>
    <w:rsid w:val="00C43A00"/>
    <w:rsid w:val="00C67C69"/>
    <w:rsid w:val="00C86E4C"/>
    <w:rsid w:val="00C870DA"/>
    <w:rsid w:val="00C9274C"/>
    <w:rsid w:val="00C94355"/>
    <w:rsid w:val="00C9789F"/>
    <w:rsid w:val="00CA0787"/>
    <w:rsid w:val="00CA6EE9"/>
    <w:rsid w:val="00CB110D"/>
    <w:rsid w:val="00CC344E"/>
    <w:rsid w:val="00CC4FD3"/>
    <w:rsid w:val="00CC51FE"/>
    <w:rsid w:val="00CC5231"/>
    <w:rsid w:val="00CD4D6D"/>
    <w:rsid w:val="00CD6AD2"/>
    <w:rsid w:val="00CE112B"/>
    <w:rsid w:val="00CE3982"/>
    <w:rsid w:val="00CE3CC5"/>
    <w:rsid w:val="00CF1EB0"/>
    <w:rsid w:val="00CF4425"/>
    <w:rsid w:val="00D0758B"/>
    <w:rsid w:val="00D10C6B"/>
    <w:rsid w:val="00D12888"/>
    <w:rsid w:val="00D13CC5"/>
    <w:rsid w:val="00D14571"/>
    <w:rsid w:val="00D15161"/>
    <w:rsid w:val="00D20E32"/>
    <w:rsid w:val="00D23A63"/>
    <w:rsid w:val="00D25D57"/>
    <w:rsid w:val="00D34B6E"/>
    <w:rsid w:val="00D45F38"/>
    <w:rsid w:val="00D538CC"/>
    <w:rsid w:val="00D54D31"/>
    <w:rsid w:val="00D63A87"/>
    <w:rsid w:val="00D63CBB"/>
    <w:rsid w:val="00D63D80"/>
    <w:rsid w:val="00D658A2"/>
    <w:rsid w:val="00D677D1"/>
    <w:rsid w:val="00D74FD3"/>
    <w:rsid w:val="00D824C3"/>
    <w:rsid w:val="00D86BA7"/>
    <w:rsid w:val="00D92B69"/>
    <w:rsid w:val="00D93B6A"/>
    <w:rsid w:val="00D94A5D"/>
    <w:rsid w:val="00D96676"/>
    <w:rsid w:val="00DA0538"/>
    <w:rsid w:val="00DB6E26"/>
    <w:rsid w:val="00DC00FB"/>
    <w:rsid w:val="00DC1BBD"/>
    <w:rsid w:val="00DC3160"/>
    <w:rsid w:val="00DC3F42"/>
    <w:rsid w:val="00DD276E"/>
    <w:rsid w:val="00DD57E5"/>
    <w:rsid w:val="00DE11DF"/>
    <w:rsid w:val="00DE496B"/>
    <w:rsid w:val="00DE4E02"/>
    <w:rsid w:val="00DE5DEA"/>
    <w:rsid w:val="00DE6296"/>
    <w:rsid w:val="00DE6DEE"/>
    <w:rsid w:val="00DF4E96"/>
    <w:rsid w:val="00DF5B66"/>
    <w:rsid w:val="00DF6F03"/>
    <w:rsid w:val="00DF7751"/>
    <w:rsid w:val="00E029AA"/>
    <w:rsid w:val="00E02B5B"/>
    <w:rsid w:val="00E07D7B"/>
    <w:rsid w:val="00E14A59"/>
    <w:rsid w:val="00E239EC"/>
    <w:rsid w:val="00E25B43"/>
    <w:rsid w:val="00E26658"/>
    <w:rsid w:val="00E31FFF"/>
    <w:rsid w:val="00E36D8E"/>
    <w:rsid w:val="00E37AC7"/>
    <w:rsid w:val="00E4412B"/>
    <w:rsid w:val="00E552D6"/>
    <w:rsid w:val="00E649F6"/>
    <w:rsid w:val="00E65763"/>
    <w:rsid w:val="00E71132"/>
    <w:rsid w:val="00E72448"/>
    <w:rsid w:val="00E74099"/>
    <w:rsid w:val="00E76981"/>
    <w:rsid w:val="00E8323E"/>
    <w:rsid w:val="00E861B9"/>
    <w:rsid w:val="00E90EB5"/>
    <w:rsid w:val="00E93E37"/>
    <w:rsid w:val="00E9757D"/>
    <w:rsid w:val="00EA15BA"/>
    <w:rsid w:val="00EA2882"/>
    <w:rsid w:val="00EA364B"/>
    <w:rsid w:val="00EA4B3C"/>
    <w:rsid w:val="00EA65E2"/>
    <w:rsid w:val="00EA6699"/>
    <w:rsid w:val="00EB061B"/>
    <w:rsid w:val="00EB2F06"/>
    <w:rsid w:val="00EB30CE"/>
    <w:rsid w:val="00EC1FE8"/>
    <w:rsid w:val="00EC7B25"/>
    <w:rsid w:val="00EF077F"/>
    <w:rsid w:val="00EF48C5"/>
    <w:rsid w:val="00F03BB7"/>
    <w:rsid w:val="00F06569"/>
    <w:rsid w:val="00F14F1B"/>
    <w:rsid w:val="00F159C3"/>
    <w:rsid w:val="00F17D57"/>
    <w:rsid w:val="00F25050"/>
    <w:rsid w:val="00F307A9"/>
    <w:rsid w:val="00F3205F"/>
    <w:rsid w:val="00F36027"/>
    <w:rsid w:val="00F4177F"/>
    <w:rsid w:val="00F4362A"/>
    <w:rsid w:val="00F43E2E"/>
    <w:rsid w:val="00F44532"/>
    <w:rsid w:val="00F51D14"/>
    <w:rsid w:val="00F569C1"/>
    <w:rsid w:val="00F60B50"/>
    <w:rsid w:val="00F62555"/>
    <w:rsid w:val="00F644A3"/>
    <w:rsid w:val="00F648B0"/>
    <w:rsid w:val="00F70880"/>
    <w:rsid w:val="00F76CC5"/>
    <w:rsid w:val="00F77CA5"/>
    <w:rsid w:val="00F82D03"/>
    <w:rsid w:val="00F85938"/>
    <w:rsid w:val="00FB10D0"/>
    <w:rsid w:val="00FB355D"/>
    <w:rsid w:val="00FB4F1A"/>
    <w:rsid w:val="00FB50D3"/>
    <w:rsid w:val="00FC07F8"/>
    <w:rsid w:val="00FC0EFF"/>
    <w:rsid w:val="00FC1D1C"/>
    <w:rsid w:val="00FC24BD"/>
    <w:rsid w:val="00FD465D"/>
    <w:rsid w:val="00FD6B28"/>
    <w:rsid w:val="00FD7FAD"/>
    <w:rsid w:val="00FE697D"/>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D028C"/>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uiPriority w:val="99"/>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semiHidden/>
    <w:unhideWhenUsed/>
    <w:rsid w:val="00E14A59"/>
    <w:rPr>
      <w:color w:val="0000FF"/>
      <w:u w:val="single"/>
    </w:rPr>
  </w:style>
  <w:style w:type="paragraph" w:styleId="ListParagraph">
    <w:name w:val="List Paragraph"/>
    <w:aliases w:val="2,H&amp;P List Paragraph,Strip"/>
    <w:basedOn w:val="Normal"/>
    <w:link w:val="ListParagraphChar"/>
    <w:uiPriority w:val="34"/>
    <w:qFormat/>
    <w:rsid w:val="00550020"/>
    <w:pPr>
      <w:widowControl/>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aliases w:val="2 Char,H&amp;P List Paragraph Char,Strip Char"/>
    <w:link w:val="ListParagraph"/>
    <w:uiPriority w:val="34"/>
    <w:locked/>
    <w:rsid w:val="00550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sts@vm.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FBFB1-9F2D-4088-ACB8-75DB6A0A0123}">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3208</Words>
  <Characters>1830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Sanda Terela</cp:lastModifiedBy>
  <cp:revision>13</cp:revision>
  <cp:lastPrinted>2015-07-10T08:13:00Z</cp:lastPrinted>
  <dcterms:created xsi:type="dcterms:W3CDTF">2022-08-23T13:03:00Z</dcterms:created>
  <dcterms:modified xsi:type="dcterms:W3CDTF">2026-09-22T13:31:00Z</dcterms:modified>
</cp:coreProperties>
</file>